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6570" w14:textId="77777777" w:rsidR="00E87AE7" w:rsidRPr="00FF677C" w:rsidRDefault="00E87AE7" w:rsidP="00E87AE7">
      <w:pPr>
        <w:pStyle w:val="Subtitle"/>
        <w:rPr>
          <w:rFonts w:ascii="Arial" w:hAnsi="Arial" w:cs="Arial"/>
          <w:b/>
          <w:color w:val="C00000"/>
          <w:szCs w:val="32"/>
          <w:u w:val="none"/>
        </w:rPr>
      </w:pPr>
      <w:r w:rsidRPr="00FF677C">
        <w:rPr>
          <w:rFonts w:ascii="Arial" w:hAnsi="Arial" w:cs="Arial"/>
          <w:b/>
          <w:color w:val="C00000"/>
          <w:szCs w:val="32"/>
          <w:u w:val="none"/>
        </w:rPr>
        <w:t>GRAVE AND LOT PRICE LIST</w:t>
      </w:r>
    </w:p>
    <w:p w14:paraId="54013C99" w14:textId="420EDEF8" w:rsidR="00E87AE7" w:rsidRPr="00FF677C" w:rsidRDefault="00E87AE7" w:rsidP="00E87AE7">
      <w:pPr>
        <w:pStyle w:val="Title"/>
        <w:tabs>
          <w:tab w:val="left" w:pos="7920"/>
        </w:tabs>
        <w:rPr>
          <w:rFonts w:ascii="Arial" w:hAnsi="Arial" w:cs="Arial"/>
          <w:b/>
          <w:color w:val="C00000"/>
          <w:szCs w:val="32"/>
        </w:rPr>
      </w:pPr>
      <w:r>
        <w:rPr>
          <w:rFonts w:ascii="Arial" w:hAnsi="Arial" w:cs="Arial"/>
          <w:b/>
          <w:color w:val="C00000"/>
          <w:szCs w:val="32"/>
        </w:rPr>
        <w:t>OCTOBER</w:t>
      </w:r>
      <w:r w:rsidRPr="00FF677C">
        <w:rPr>
          <w:rFonts w:ascii="Arial" w:hAnsi="Arial" w:cs="Arial"/>
          <w:b/>
          <w:color w:val="C00000"/>
          <w:szCs w:val="32"/>
        </w:rPr>
        <w:t xml:space="preserve"> 202</w:t>
      </w:r>
      <w:r>
        <w:rPr>
          <w:rFonts w:ascii="Arial" w:hAnsi="Arial" w:cs="Arial"/>
          <w:b/>
          <w:color w:val="C00000"/>
          <w:szCs w:val="32"/>
        </w:rPr>
        <w:t>3</w:t>
      </w:r>
    </w:p>
    <w:p w14:paraId="4E7E9B4A" w14:textId="77777777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 w:rsidRPr="00370BB2">
        <w:rPr>
          <w:rFonts w:ascii="Arial" w:hAnsi="Arial" w:cs="Arial"/>
          <w:sz w:val="24"/>
          <w:u w:val="none"/>
        </w:rPr>
        <w:tab/>
      </w:r>
      <w:r w:rsidRPr="00370BB2">
        <w:rPr>
          <w:rFonts w:ascii="Arial" w:hAnsi="Arial" w:cs="Arial"/>
          <w:sz w:val="24"/>
          <w:u w:val="none"/>
        </w:rPr>
        <w:tab/>
      </w:r>
    </w:p>
    <w:p w14:paraId="6A183A53" w14:textId="77777777" w:rsidR="00E87AE7" w:rsidRDefault="00E87AE7" w:rsidP="00E87AE7">
      <w:pPr>
        <w:pStyle w:val="Subtitle"/>
        <w:pBdr>
          <w:bottom w:val="double" w:sz="6" w:space="1" w:color="auto"/>
        </w:pBdr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  <w:r w:rsidRPr="000A08B8">
        <w:rPr>
          <w:rFonts w:ascii="Arial" w:hAnsi="Arial" w:cs="Arial"/>
          <w:b/>
          <w:sz w:val="24"/>
          <w:u w:val="none"/>
        </w:rPr>
        <w:t>SECTION</w:t>
      </w:r>
      <w:r w:rsidRPr="00370BB2">
        <w:rPr>
          <w:rFonts w:ascii="Arial" w:hAnsi="Arial" w:cs="Arial"/>
          <w:sz w:val="24"/>
          <w:u w:val="none"/>
        </w:rPr>
        <w:tab/>
      </w:r>
      <w:r w:rsidRPr="000A08B8">
        <w:rPr>
          <w:rFonts w:ascii="Arial" w:hAnsi="Arial" w:cs="Arial"/>
          <w:b/>
          <w:sz w:val="24"/>
          <w:u w:val="none"/>
        </w:rPr>
        <w:t>PRICE</w:t>
      </w:r>
    </w:p>
    <w:p w14:paraId="3E827731" w14:textId="77777777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</w:p>
    <w:p w14:paraId="2E236200" w14:textId="60889CB4" w:rsidR="00E87AE7" w:rsidRPr="00370BB2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 w:rsidRPr="00370BB2">
        <w:rPr>
          <w:rFonts w:ascii="Arial" w:hAnsi="Arial" w:cs="Arial"/>
          <w:sz w:val="24"/>
          <w:u w:val="none"/>
        </w:rPr>
        <w:t xml:space="preserve">SINGLE GRAVES – </w:t>
      </w:r>
      <w:r>
        <w:rPr>
          <w:rFonts w:ascii="Arial" w:hAnsi="Arial" w:cs="Arial"/>
          <w:sz w:val="24"/>
          <w:u w:val="none"/>
        </w:rPr>
        <w:t>Burial for two (2) people</w:t>
      </w:r>
      <w:r w:rsidRPr="00370BB2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>(Northern Half) *</w:t>
      </w:r>
      <w:r>
        <w:rPr>
          <w:rFonts w:ascii="Arial" w:hAnsi="Arial" w:cs="Arial"/>
          <w:sz w:val="24"/>
          <w:u w:val="none"/>
        </w:rPr>
        <w:tab/>
      </w:r>
      <w:r w:rsidRPr="00370BB2">
        <w:rPr>
          <w:rFonts w:ascii="Arial" w:hAnsi="Arial" w:cs="Arial"/>
          <w:sz w:val="24"/>
          <w:u w:val="none"/>
        </w:rPr>
        <w:t>$</w:t>
      </w:r>
      <w:r>
        <w:rPr>
          <w:rFonts w:ascii="Arial" w:hAnsi="Arial" w:cs="Arial"/>
          <w:sz w:val="24"/>
          <w:u w:val="none"/>
        </w:rPr>
        <w:t>1,</w:t>
      </w:r>
      <w:r>
        <w:rPr>
          <w:rFonts w:ascii="Arial" w:hAnsi="Arial" w:cs="Arial"/>
          <w:sz w:val="24"/>
          <w:u w:val="none"/>
        </w:rPr>
        <w:t>3</w:t>
      </w:r>
      <w:r>
        <w:rPr>
          <w:rFonts w:ascii="Arial" w:hAnsi="Arial" w:cs="Arial"/>
          <w:sz w:val="24"/>
          <w:u w:val="none"/>
        </w:rPr>
        <w:t>50</w:t>
      </w:r>
      <w:r w:rsidRPr="00370BB2">
        <w:rPr>
          <w:rFonts w:ascii="Arial" w:hAnsi="Arial" w:cs="Arial"/>
          <w:sz w:val="24"/>
          <w:u w:val="none"/>
        </w:rPr>
        <w:t>.00</w:t>
      </w:r>
      <w:r w:rsidRPr="00370BB2">
        <w:rPr>
          <w:rFonts w:ascii="Arial" w:hAnsi="Arial" w:cs="Arial"/>
          <w:sz w:val="24"/>
          <w:u w:val="none"/>
        </w:rPr>
        <w:tab/>
        <w:t xml:space="preserve">  </w:t>
      </w:r>
    </w:p>
    <w:p w14:paraId="1E73739E" w14:textId="77777777" w:rsidR="00E87AE7" w:rsidRPr="00370BB2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</w:p>
    <w:p w14:paraId="4E27312A" w14:textId="6FC8E403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 w:rsidRPr="00370BB2">
        <w:rPr>
          <w:rFonts w:ascii="Arial" w:hAnsi="Arial" w:cs="Arial"/>
          <w:sz w:val="24"/>
          <w:u w:val="none"/>
        </w:rPr>
        <w:t xml:space="preserve">SINGLE GRAVES – </w:t>
      </w:r>
      <w:r>
        <w:rPr>
          <w:rFonts w:ascii="Arial" w:hAnsi="Arial" w:cs="Arial"/>
          <w:sz w:val="24"/>
          <w:u w:val="none"/>
        </w:rPr>
        <w:t>Burial for two (2) people</w:t>
      </w:r>
      <w:r w:rsidRPr="00370BB2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>(Southern Half) *</w:t>
      </w:r>
      <w:r>
        <w:rPr>
          <w:rFonts w:ascii="Arial" w:hAnsi="Arial" w:cs="Arial"/>
          <w:sz w:val="24"/>
          <w:u w:val="none"/>
        </w:rPr>
        <w:tab/>
        <w:t>$1,</w:t>
      </w:r>
      <w:r>
        <w:rPr>
          <w:rFonts w:ascii="Arial" w:hAnsi="Arial" w:cs="Arial"/>
          <w:sz w:val="24"/>
          <w:u w:val="none"/>
        </w:rPr>
        <w:t>9</w:t>
      </w:r>
      <w:r>
        <w:rPr>
          <w:rFonts w:ascii="Arial" w:hAnsi="Arial" w:cs="Arial"/>
          <w:sz w:val="24"/>
          <w:u w:val="none"/>
        </w:rPr>
        <w:t>50</w:t>
      </w:r>
      <w:r w:rsidRPr="00370BB2">
        <w:rPr>
          <w:rFonts w:ascii="Arial" w:hAnsi="Arial" w:cs="Arial"/>
          <w:sz w:val="24"/>
          <w:u w:val="none"/>
        </w:rPr>
        <w:t>.00</w:t>
      </w:r>
    </w:p>
    <w:p w14:paraId="5095FE02" w14:textId="77777777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</w:p>
    <w:p w14:paraId="253E8631" w14:textId="663444F5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SINGLE GRAVES – Burial for two (2) people</w:t>
      </w:r>
      <w:r>
        <w:rPr>
          <w:rFonts w:ascii="Arial" w:hAnsi="Arial" w:cs="Arial"/>
          <w:sz w:val="24"/>
          <w:u w:val="none"/>
        </w:rPr>
        <w:tab/>
        <w:t>Baltimore Ave</w:t>
      </w:r>
      <w:r>
        <w:rPr>
          <w:rFonts w:ascii="Arial" w:hAnsi="Arial" w:cs="Arial"/>
          <w:sz w:val="24"/>
          <w:u w:val="none"/>
        </w:rPr>
        <w:t>.</w:t>
      </w:r>
      <w:r>
        <w:rPr>
          <w:rFonts w:ascii="Arial" w:hAnsi="Arial" w:cs="Arial"/>
          <w:sz w:val="24"/>
          <w:u w:val="none"/>
        </w:rPr>
        <w:tab/>
        <w:t>$2,</w:t>
      </w:r>
      <w:r>
        <w:rPr>
          <w:rFonts w:ascii="Arial" w:hAnsi="Arial" w:cs="Arial"/>
          <w:sz w:val="24"/>
          <w:u w:val="none"/>
        </w:rPr>
        <w:t>1</w:t>
      </w:r>
      <w:r>
        <w:rPr>
          <w:rFonts w:ascii="Arial" w:hAnsi="Arial" w:cs="Arial"/>
          <w:sz w:val="24"/>
          <w:u w:val="none"/>
        </w:rPr>
        <w:t>00</w:t>
      </w:r>
      <w:r>
        <w:rPr>
          <w:rFonts w:ascii="Arial" w:hAnsi="Arial" w:cs="Arial"/>
          <w:sz w:val="24"/>
          <w:u w:val="none"/>
        </w:rPr>
        <w:t>.</w:t>
      </w:r>
      <w:r>
        <w:rPr>
          <w:rFonts w:ascii="Arial" w:hAnsi="Arial" w:cs="Arial"/>
          <w:sz w:val="24"/>
          <w:u w:val="none"/>
        </w:rPr>
        <w:t>00</w:t>
      </w:r>
      <w:r w:rsidRPr="00370BB2">
        <w:rPr>
          <w:rFonts w:ascii="Arial" w:hAnsi="Arial" w:cs="Arial"/>
          <w:sz w:val="24"/>
          <w:u w:val="none"/>
        </w:rPr>
        <w:t xml:space="preserve">           </w:t>
      </w:r>
    </w:p>
    <w:p w14:paraId="6AAEDC1E" w14:textId="77777777" w:rsidR="00E87AE7" w:rsidRDefault="00E87AE7" w:rsidP="00E87AE7">
      <w:pPr>
        <w:pStyle w:val="Subtitle"/>
        <w:pBdr>
          <w:bottom w:val="double" w:sz="6" w:space="1" w:color="auto"/>
        </w:pBdr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</w:p>
    <w:p w14:paraId="513F4E54" w14:textId="77777777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 w:rsidRPr="00370BB2">
        <w:rPr>
          <w:rFonts w:ascii="Arial" w:hAnsi="Arial" w:cs="Arial"/>
          <w:sz w:val="24"/>
          <w:u w:val="none"/>
        </w:rPr>
        <w:t xml:space="preserve">               </w:t>
      </w:r>
      <w:r w:rsidRPr="00370BB2">
        <w:rPr>
          <w:rFonts w:ascii="Arial" w:hAnsi="Arial" w:cs="Arial"/>
          <w:sz w:val="24"/>
          <w:u w:val="none"/>
        </w:rPr>
        <w:tab/>
      </w:r>
    </w:p>
    <w:p w14:paraId="04ACC7C8" w14:textId="5559B983" w:rsidR="00E87AE7" w:rsidRPr="00370BB2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LOTS – Burial for six (6) people</w:t>
      </w:r>
      <w:r>
        <w:rPr>
          <w:rFonts w:ascii="Arial" w:hAnsi="Arial" w:cs="Arial"/>
          <w:sz w:val="24"/>
          <w:u w:val="none"/>
        </w:rPr>
        <w:tab/>
        <w:t>NORTH HALF</w:t>
      </w:r>
      <w:r w:rsidRPr="00370BB2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>$</w:t>
      </w:r>
      <w:r>
        <w:rPr>
          <w:rFonts w:ascii="Arial" w:hAnsi="Arial" w:cs="Arial"/>
          <w:sz w:val="24"/>
          <w:u w:val="none"/>
        </w:rPr>
        <w:t>4</w:t>
      </w:r>
      <w:r>
        <w:rPr>
          <w:rFonts w:ascii="Arial" w:hAnsi="Arial" w:cs="Arial"/>
          <w:sz w:val="24"/>
          <w:u w:val="none"/>
        </w:rPr>
        <w:t>,</w:t>
      </w:r>
      <w:r>
        <w:rPr>
          <w:rFonts w:ascii="Arial" w:hAnsi="Arial" w:cs="Arial"/>
          <w:sz w:val="24"/>
          <w:u w:val="none"/>
        </w:rPr>
        <w:t>0</w:t>
      </w:r>
      <w:r>
        <w:rPr>
          <w:rFonts w:ascii="Arial" w:hAnsi="Arial" w:cs="Arial"/>
          <w:sz w:val="24"/>
          <w:u w:val="none"/>
        </w:rPr>
        <w:t>50.00</w:t>
      </w:r>
      <w:r w:rsidRPr="00370BB2">
        <w:rPr>
          <w:rFonts w:ascii="Arial" w:hAnsi="Arial" w:cs="Arial"/>
          <w:sz w:val="24"/>
          <w:u w:val="none"/>
        </w:rPr>
        <w:t xml:space="preserve"> </w:t>
      </w:r>
    </w:p>
    <w:p w14:paraId="73790045" w14:textId="77777777" w:rsidR="00E87AE7" w:rsidRPr="00370BB2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</w:p>
    <w:p w14:paraId="040C5540" w14:textId="0EE8AC82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  <w:r w:rsidRPr="00370BB2">
        <w:rPr>
          <w:rFonts w:ascii="Arial" w:hAnsi="Arial" w:cs="Arial"/>
          <w:sz w:val="24"/>
          <w:u w:val="none"/>
        </w:rPr>
        <w:t xml:space="preserve">LOTS – </w:t>
      </w:r>
      <w:r>
        <w:rPr>
          <w:rFonts w:ascii="Arial" w:hAnsi="Arial" w:cs="Arial"/>
          <w:sz w:val="24"/>
          <w:u w:val="none"/>
        </w:rPr>
        <w:t>Burial for six (6) people</w:t>
      </w:r>
      <w:r w:rsidRPr="00370BB2">
        <w:rPr>
          <w:rFonts w:ascii="Arial" w:hAnsi="Arial" w:cs="Arial"/>
          <w:sz w:val="24"/>
          <w:u w:val="none"/>
        </w:rPr>
        <w:t xml:space="preserve">       </w:t>
      </w:r>
      <w:r>
        <w:rPr>
          <w:rFonts w:ascii="Arial" w:hAnsi="Arial" w:cs="Arial"/>
          <w:sz w:val="24"/>
          <w:u w:val="none"/>
        </w:rPr>
        <w:tab/>
        <w:t>SOUTH HALF</w:t>
      </w:r>
      <w:r>
        <w:rPr>
          <w:rFonts w:ascii="Arial" w:hAnsi="Arial" w:cs="Arial"/>
          <w:sz w:val="24"/>
          <w:u w:val="none"/>
        </w:rPr>
        <w:tab/>
        <w:t>$5,</w:t>
      </w:r>
      <w:r>
        <w:rPr>
          <w:rFonts w:ascii="Arial" w:hAnsi="Arial" w:cs="Arial"/>
          <w:sz w:val="24"/>
          <w:u w:val="none"/>
        </w:rPr>
        <w:t>8</w:t>
      </w:r>
      <w:r>
        <w:rPr>
          <w:rFonts w:ascii="Arial" w:hAnsi="Arial" w:cs="Arial"/>
          <w:sz w:val="24"/>
          <w:u w:val="none"/>
        </w:rPr>
        <w:t>50.00</w:t>
      </w:r>
    </w:p>
    <w:p w14:paraId="682F273A" w14:textId="77777777" w:rsidR="00E87AE7" w:rsidRDefault="00E87AE7" w:rsidP="00E87AE7">
      <w:pPr>
        <w:pStyle w:val="Subtitle"/>
        <w:pBdr>
          <w:bottom w:val="double" w:sz="6" w:space="1" w:color="auto"/>
        </w:pBdr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</w:p>
    <w:p w14:paraId="7400D800" w14:textId="77777777" w:rsidR="00E87AE7" w:rsidRDefault="00E87AE7" w:rsidP="00E87AE7">
      <w:pPr>
        <w:pStyle w:val="Subtitle"/>
        <w:tabs>
          <w:tab w:val="left" w:pos="5580"/>
          <w:tab w:val="left" w:pos="7920"/>
        </w:tabs>
        <w:jc w:val="left"/>
        <w:rPr>
          <w:rFonts w:ascii="Arial" w:hAnsi="Arial" w:cs="Arial"/>
          <w:sz w:val="24"/>
          <w:u w:val="none"/>
        </w:rPr>
      </w:pPr>
    </w:p>
    <w:p w14:paraId="5F6B6279" w14:textId="77777777" w:rsidR="00E87AE7" w:rsidRDefault="00E87AE7" w:rsidP="00E87AE7">
      <w:pPr>
        <w:pStyle w:val="Subtitle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Price of lots and graves vary due to their location in the cemetery.</w:t>
      </w:r>
    </w:p>
    <w:p w14:paraId="35AD9A25" w14:textId="77777777" w:rsidR="00E87AE7" w:rsidRPr="00AA0AA4" w:rsidRDefault="00E87AE7" w:rsidP="00E87AE7">
      <w:pPr>
        <w:pStyle w:val="Subtitle"/>
        <w:rPr>
          <w:rFonts w:ascii="Arial" w:hAnsi="Arial" w:cs="Arial"/>
          <w:b/>
          <w:bCs/>
          <w:sz w:val="24"/>
          <w:u w:val="none"/>
        </w:rPr>
      </w:pPr>
    </w:p>
    <w:p w14:paraId="5FFF3D47" w14:textId="77777777" w:rsidR="00E87AE7" w:rsidRPr="00B56AF0" w:rsidRDefault="00E87AE7" w:rsidP="00E87AE7">
      <w:pPr>
        <w:pStyle w:val="Subtitle"/>
        <w:jc w:val="left"/>
        <w:rPr>
          <w:rFonts w:ascii="Arial" w:hAnsi="Arial" w:cs="Arial"/>
          <w:sz w:val="24"/>
          <w:u w:val="none"/>
        </w:rPr>
      </w:pPr>
      <w:r w:rsidRPr="00AA0AA4">
        <w:rPr>
          <w:rFonts w:ascii="Arial" w:hAnsi="Arial" w:cs="Arial"/>
          <w:b/>
          <w:bCs/>
          <w:sz w:val="24"/>
          <w:u w:val="none"/>
        </w:rPr>
        <w:t xml:space="preserve">* Graves are assigned by price and availability.  The grave may not necessarily be in the </w:t>
      </w:r>
      <w:r>
        <w:rPr>
          <w:rFonts w:ascii="Arial" w:hAnsi="Arial" w:cs="Arial"/>
          <w:b/>
          <w:bCs/>
          <w:sz w:val="24"/>
          <w:u w:val="none"/>
        </w:rPr>
        <w:t>SPECIFIC</w:t>
      </w:r>
      <w:r w:rsidRPr="00AA0AA4">
        <w:rPr>
          <w:rFonts w:ascii="Arial" w:hAnsi="Arial" w:cs="Arial"/>
          <w:b/>
          <w:bCs/>
          <w:sz w:val="24"/>
          <w:u w:val="none"/>
        </w:rPr>
        <w:t xml:space="preserve"> section</w:t>
      </w:r>
      <w:r>
        <w:rPr>
          <w:rFonts w:ascii="Arial" w:hAnsi="Arial" w:cs="Arial"/>
          <w:b/>
          <w:bCs/>
          <w:sz w:val="24"/>
          <w:u w:val="none"/>
        </w:rPr>
        <w:t xml:space="preserve">s </w:t>
      </w:r>
      <w:r w:rsidRPr="00AA0AA4">
        <w:rPr>
          <w:rFonts w:ascii="Arial" w:hAnsi="Arial" w:cs="Arial"/>
          <w:b/>
          <w:bCs/>
          <w:sz w:val="24"/>
          <w:u w:val="none"/>
        </w:rPr>
        <w:t xml:space="preserve">listed </w:t>
      </w:r>
      <w:r>
        <w:rPr>
          <w:rFonts w:ascii="Arial" w:hAnsi="Arial" w:cs="Arial"/>
          <w:b/>
          <w:bCs/>
          <w:sz w:val="24"/>
          <w:u w:val="none"/>
        </w:rPr>
        <w:t>on our maps</w:t>
      </w:r>
      <w:r>
        <w:rPr>
          <w:rFonts w:ascii="Arial" w:hAnsi="Arial" w:cs="Arial"/>
          <w:sz w:val="24"/>
          <w:u w:val="none"/>
        </w:rPr>
        <w:t xml:space="preserve">.  Discounts available for multiple lot purchases. </w:t>
      </w:r>
    </w:p>
    <w:p w14:paraId="5DDEC3B4" w14:textId="77777777" w:rsidR="00E87AE7" w:rsidRDefault="00E87AE7" w:rsidP="00E87AE7">
      <w:pPr>
        <w:pStyle w:val="Subtitle"/>
        <w:jc w:val="left"/>
        <w:rPr>
          <w:rFonts w:ascii="Arial" w:hAnsi="Arial" w:cs="Arial"/>
          <w:sz w:val="24"/>
          <w:u w:val="none"/>
        </w:rPr>
      </w:pPr>
      <w:r w:rsidRPr="00370BB2">
        <w:rPr>
          <w:rFonts w:ascii="Arial" w:hAnsi="Arial" w:cs="Arial"/>
          <w:sz w:val="24"/>
          <w:u w:val="none"/>
        </w:rPr>
        <w:t xml:space="preserve"> </w:t>
      </w:r>
    </w:p>
    <w:p w14:paraId="4606B458" w14:textId="5FA68183" w:rsidR="00E87AE7" w:rsidRPr="00262BEE" w:rsidRDefault="00E87AE7" w:rsidP="00E87AE7">
      <w:pPr>
        <w:pStyle w:val="Subtitle"/>
        <w:jc w:val="left"/>
        <w:rPr>
          <w:rFonts w:ascii="Arial" w:hAnsi="Arial" w:cs="Arial"/>
          <w:sz w:val="24"/>
        </w:rPr>
      </w:pPr>
      <w:r w:rsidRPr="00370BB2">
        <w:rPr>
          <w:rFonts w:ascii="Arial" w:hAnsi="Arial" w:cs="Arial"/>
          <w:sz w:val="24"/>
          <w:u w:val="none"/>
        </w:rPr>
        <w:t>A</w:t>
      </w:r>
      <w:r>
        <w:rPr>
          <w:rFonts w:ascii="Arial" w:hAnsi="Arial" w:cs="Arial"/>
          <w:sz w:val="24"/>
          <w:u w:val="none"/>
        </w:rPr>
        <w:t>ll</w:t>
      </w:r>
      <w:r w:rsidRPr="00370BB2"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>graves and lots may be purchased on the installment plan: twenty percent (</w:t>
      </w:r>
      <w:r>
        <w:rPr>
          <w:rFonts w:ascii="Arial" w:hAnsi="Arial" w:cs="Arial"/>
          <w:sz w:val="24"/>
          <w:u w:val="none"/>
        </w:rPr>
        <w:t>3</w:t>
      </w:r>
      <w:r>
        <w:rPr>
          <w:rFonts w:ascii="Arial" w:hAnsi="Arial" w:cs="Arial"/>
          <w:sz w:val="24"/>
          <w:u w:val="none"/>
        </w:rPr>
        <w:t xml:space="preserve">0%) down payment, and a </w:t>
      </w:r>
      <w:r>
        <w:rPr>
          <w:rFonts w:ascii="Arial" w:hAnsi="Arial" w:cs="Arial"/>
          <w:b/>
          <w:sz w:val="24"/>
          <w:u w:val="none"/>
        </w:rPr>
        <w:t>MINIMUM</w:t>
      </w:r>
      <w:r>
        <w:rPr>
          <w:rFonts w:ascii="Arial" w:hAnsi="Arial" w:cs="Arial"/>
          <w:sz w:val="24"/>
          <w:u w:val="none"/>
        </w:rPr>
        <w:t xml:space="preserve"> monthly installment of $50.00 </w:t>
      </w:r>
      <w:r w:rsidRPr="000A08B8">
        <w:rPr>
          <w:rFonts w:ascii="Arial" w:hAnsi="Arial" w:cs="Arial"/>
          <w:b/>
          <w:sz w:val="24"/>
          <w:u w:val="none"/>
        </w:rPr>
        <w:t>PER GRAVE</w:t>
      </w:r>
      <w:r>
        <w:rPr>
          <w:rFonts w:ascii="Arial" w:hAnsi="Arial" w:cs="Arial"/>
          <w:sz w:val="24"/>
          <w:u w:val="none"/>
        </w:rPr>
        <w:t xml:space="preserve">. </w:t>
      </w:r>
      <w:r w:rsidRPr="00262BEE">
        <w:rPr>
          <w:rFonts w:ascii="Arial" w:hAnsi="Arial" w:cs="Arial"/>
          <w:sz w:val="24"/>
        </w:rPr>
        <w:t>CONTRACT AGREEMENT IS REQUIRED AT TIME OF PURCHASE.</w:t>
      </w:r>
      <w:r>
        <w:rPr>
          <w:rFonts w:ascii="Arial" w:hAnsi="Arial" w:cs="Arial"/>
          <w:sz w:val="24"/>
        </w:rPr>
        <w:t xml:space="preserve"> </w:t>
      </w:r>
    </w:p>
    <w:p w14:paraId="0A4179A6" w14:textId="77777777" w:rsidR="00E87AE7" w:rsidRDefault="00E87AE7" w:rsidP="00E87AE7">
      <w:pPr>
        <w:pStyle w:val="Subtitle"/>
        <w:jc w:val="left"/>
        <w:rPr>
          <w:rFonts w:ascii="Arial" w:hAnsi="Arial" w:cs="Arial"/>
          <w:sz w:val="24"/>
          <w:u w:val="none"/>
        </w:rPr>
      </w:pPr>
    </w:p>
    <w:p w14:paraId="0CE49B71" w14:textId="77777777" w:rsidR="00E87AE7" w:rsidRDefault="00E87AE7" w:rsidP="00E87AE7">
      <w:pPr>
        <w:pStyle w:val="Subtitle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Graves needed for a burial, must be </w:t>
      </w:r>
      <w:r>
        <w:rPr>
          <w:rFonts w:ascii="Arial" w:hAnsi="Arial" w:cs="Arial"/>
          <w:b/>
          <w:sz w:val="24"/>
          <w:u w:val="none"/>
        </w:rPr>
        <w:t>PAID IN FULL</w:t>
      </w:r>
      <w:r>
        <w:rPr>
          <w:rFonts w:ascii="Arial" w:hAnsi="Arial" w:cs="Arial"/>
          <w:sz w:val="24"/>
          <w:u w:val="none"/>
        </w:rPr>
        <w:t xml:space="preserve"> prior to interment. </w:t>
      </w:r>
    </w:p>
    <w:p w14:paraId="392BF220" w14:textId="77777777" w:rsidR="00E87AE7" w:rsidRDefault="00E87AE7" w:rsidP="00E87AE7">
      <w:pPr>
        <w:pStyle w:val="Subtitle"/>
        <w:rPr>
          <w:rFonts w:ascii="Arial" w:hAnsi="Arial" w:cs="Arial"/>
          <w:sz w:val="24"/>
          <w:u w:val="none"/>
        </w:rPr>
      </w:pPr>
    </w:p>
    <w:p w14:paraId="65F498AE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</w:p>
    <w:p w14:paraId="739229FE" w14:textId="041ED805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 xml:space="preserve">Gates are open EVERY day of the year (Including </w:t>
      </w:r>
      <w:r w:rsidRPr="00E87AE7">
        <w:rPr>
          <w:rFonts w:ascii="Arial" w:hAnsi="Arial" w:cs="Arial"/>
          <w:b/>
          <w:sz w:val="24"/>
        </w:rPr>
        <w:t>ALL</w:t>
      </w:r>
      <w:r>
        <w:rPr>
          <w:rFonts w:ascii="Arial" w:hAnsi="Arial" w:cs="Arial"/>
          <w:b/>
          <w:sz w:val="24"/>
          <w:u w:val="none"/>
        </w:rPr>
        <w:t xml:space="preserve"> </w:t>
      </w:r>
      <w:r>
        <w:rPr>
          <w:rFonts w:ascii="Arial" w:hAnsi="Arial" w:cs="Arial"/>
          <w:b/>
          <w:sz w:val="24"/>
          <w:u w:val="none"/>
        </w:rPr>
        <w:t>Holidays &amp; Weekends) from 7:30 am to 4:30 pm</w:t>
      </w:r>
    </w:p>
    <w:p w14:paraId="4961ECDC" w14:textId="77777777" w:rsidR="00E87AE7" w:rsidRDefault="00E87AE7" w:rsidP="00E87AE7">
      <w:pPr>
        <w:pStyle w:val="Subtitle"/>
        <w:rPr>
          <w:rFonts w:ascii="Arial" w:hAnsi="Arial" w:cs="Arial"/>
          <w:sz w:val="24"/>
          <w:u w:val="none"/>
        </w:rPr>
      </w:pPr>
    </w:p>
    <w:p w14:paraId="4CC889DD" w14:textId="77777777" w:rsidR="00E87AE7" w:rsidRDefault="00E87AE7" w:rsidP="00E87AE7">
      <w:pPr>
        <w:pStyle w:val="Subtitle"/>
        <w:rPr>
          <w:rFonts w:ascii="Arial" w:hAnsi="Arial" w:cs="Arial"/>
          <w:sz w:val="24"/>
          <w:u w:val="none"/>
        </w:rPr>
      </w:pPr>
    </w:p>
    <w:p w14:paraId="445DCA3D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>FERNWOOD CEMETERY</w:t>
      </w:r>
      <w:r w:rsidRPr="00407C7D">
        <w:rPr>
          <w:rFonts w:ascii="Arial" w:hAnsi="Arial" w:cs="Arial"/>
          <w:b/>
          <w:sz w:val="24"/>
          <w:u w:val="none"/>
        </w:rPr>
        <w:t xml:space="preserve"> OFFICE HOURS</w:t>
      </w:r>
      <w:r>
        <w:rPr>
          <w:rFonts w:ascii="Arial" w:hAnsi="Arial" w:cs="Arial"/>
          <w:b/>
          <w:sz w:val="24"/>
          <w:u w:val="none"/>
        </w:rPr>
        <w:t xml:space="preserve"> </w:t>
      </w:r>
    </w:p>
    <w:p w14:paraId="5D244FAA" w14:textId="753EC4FA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 w:rsidRPr="00407C7D">
        <w:rPr>
          <w:rFonts w:ascii="Arial" w:hAnsi="Arial" w:cs="Arial"/>
          <w:b/>
          <w:sz w:val="24"/>
          <w:u w:val="none"/>
        </w:rPr>
        <w:t>M</w:t>
      </w:r>
      <w:r>
        <w:rPr>
          <w:rFonts w:ascii="Arial" w:hAnsi="Arial" w:cs="Arial"/>
          <w:b/>
          <w:sz w:val="24"/>
          <w:u w:val="none"/>
        </w:rPr>
        <w:t xml:space="preserve">onday – </w:t>
      </w:r>
      <w:r w:rsidRPr="00407C7D">
        <w:rPr>
          <w:rFonts w:ascii="Arial" w:hAnsi="Arial" w:cs="Arial"/>
          <w:b/>
          <w:sz w:val="24"/>
          <w:u w:val="none"/>
        </w:rPr>
        <w:t>F</w:t>
      </w:r>
      <w:r>
        <w:rPr>
          <w:rFonts w:ascii="Arial" w:hAnsi="Arial" w:cs="Arial"/>
          <w:b/>
          <w:sz w:val="24"/>
          <w:u w:val="none"/>
        </w:rPr>
        <w:t>riday</w:t>
      </w:r>
      <w:r w:rsidRPr="00407C7D">
        <w:rPr>
          <w:rFonts w:ascii="Arial" w:hAnsi="Arial" w:cs="Arial"/>
          <w:b/>
          <w:sz w:val="24"/>
          <w:u w:val="none"/>
        </w:rPr>
        <w:t xml:space="preserve"> </w:t>
      </w:r>
      <w:r>
        <w:rPr>
          <w:rFonts w:ascii="Arial" w:hAnsi="Arial" w:cs="Arial"/>
          <w:b/>
          <w:sz w:val="24"/>
          <w:u w:val="none"/>
        </w:rPr>
        <w:t>10</w:t>
      </w:r>
      <w:r w:rsidRPr="00407C7D">
        <w:rPr>
          <w:rFonts w:ascii="Arial" w:hAnsi="Arial" w:cs="Arial"/>
          <w:b/>
          <w:sz w:val="24"/>
          <w:u w:val="none"/>
        </w:rPr>
        <w:t>:</w:t>
      </w:r>
      <w:r>
        <w:rPr>
          <w:rFonts w:ascii="Arial" w:hAnsi="Arial" w:cs="Arial"/>
          <w:b/>
          <w:sz w:val="24"/>
          <w:u w:val="none"/>
        </w:rPr>
        <w:t>00</w:t>
      </w:r>
      <w:r>
        <w:rPr>
          <w:rFonts w:ascii="Arial" w:hAnsi="Arial" w:cs="Arial"/>
          <w:b/>
          <w:sz w:val="24"/>
          <w:u w:val="none"/>
        </w:rPr>
        <w:t>am</w:t>
      </w:r>
      <w:r w:rsidRPr="00407C7D">
        <w:rPr>
          <w:rFonts w:ascii="Arial" w:hAnsi="Arial" w:cs="Arial"/>
          <w:b/>
          <w:sz w:val="24"/>
          <w:u w:val="none"/>
        </w:rPr>
        <w:t xml:space="preserve"> to </w:t>
      </w:r>
      <w:r>
        <w:rPr>
          <w:rFonts w:ascii="Arial" w:hAnsi="Arial" w:cs="Arial"/>
          <w:b/>
          <w:sz w:val="24"/>
          <w:u w:val="none"/>
        </w:rPr>
        <w:t>3</w:t>
      </w:r>
      <w:r w:rsidRPr="00407C7D">
        <w:rPr>
          <w:rFonts w:ascii="Arial" w:hAnsi="Arial" w:cs="Arial"/>
          <w:b/>
          <w:sz w:val="24"/>
          <w:u w:val="none"/>
        </w:rPr>
        <w:t>:</w:t>
      </w:r>
      <w:r>
        <w:rPr>
          <w:rFonts w:ascii="Arial" w:hAnsi="Arial" w:cs="Arial"/>
          <w:b/>
          <w:sz w:val="24"/>
          <w:u w:val="none"/>
        </w:rPr>
        <w:t>00</w:t>
      </w:r>
      <w:r w:rsidRPr="00407C7D">
        <w:rPr>
          <w:rFonts w:ascii="Arial" w:hAnsi="Arial" w:cs="Arial"/>
          <w:b/>
          <w:sz w:val="24"/>
          <w:u w:val="none"/>
        </w:rPr>
        <w:t xml:space="preserve"> </w:t>
      </w:r>
      <w:r>
        <w:rPr>
          <w:rFonts w:ascii="Arial" w:hAnsi="Arial" w:cs="Arial"/>
          <w:b/>
          <w:sz w:val="24"/>
          <w:u w:val="none"/>
        </w:rPr>
        <w:t>pm</w:t>
      </w:r>
      <w:r w:rsidRPr="00407C7D">
        <w:rPr>
          <w:rFonts w:ascii="Arial" w:hAnsi="Arial" w:cs="Arial"/>
          <w:b/>
          <w:sz w:val="24"/>
          <w:u w:val="none"/>
        </w:rPr>
        <w:t xml:space="preserve"> </w:t>
      </w:r>
    </w:p>
    <w:p w14:paraId="55110DDD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 w:rsidRPr="00407C7D">
        <w:rPr>
          <w:rFonts w:ascii="Arial" w:hAnsi="Arial" w:cs="Arial"/>
          <w:b/>
          <w:sz w:val="24"/>
          <w:u w:val="none"/>
        </w:rPr>
        <w:t>S</w:t>
      </w:r>
      <w:r>
        <w:rPr>
          <w:rFonts w:ascii="Arial" w:hAnsi="Arial" w:cs="Arial"/>
          <w:b/>
          <w:sz w:val="24"/>
          <w:u w:val="none"/>
        </w:rPr>
        <w:t>aturday</w:t>
      </w:r>
      <w:r w:rsidRPr="00407C7D">
        <w:rPr>
          <w:rFonts w:ascii="Arial" w:hAnsi="Arial" w:cs="Arial"/>
          <w:b/>
          <w:sz w:val="24"/>
          <w:u w:val="none"/>
        </w:rPr>
        <w:t xml:space="preserve"> 8:15 </w:t>
      </w:r>
      <w:r>
        <w:rPr>
          <w:rFonts w:ascii="Arial" w:hAnsi="Arial" w:cs="Arial"/>
          <w:b/>
          <w:sz w:val="24"/>
          <w:u w:val="none"/>
        </w:rPr>
        <w:t>am</w:t>
      </w:r>
      <w:r w:rsidRPr="00407C7D">
        <w:rPr>
          <w:rFonts w:ascii="Arial" w:hAnsi="Arial" w:cs="Arial"/>
          <w:b/>
          <w:sz w:val="24"/>
          <w:u w:val="none"/>
        </w:rPr>
        <w:t xml:space="preserve"> </w:t>
      </w:r>
      <w:r>
        <w:rPr>
          <w:rFonts w:ascii="Arial" w:hAnsi="Arial" w:cs="Arial"/>
          <w:b/>
          <w:sz w:val="24"/>
          <w:u w:val="none"/>
        </w:rPr>
        <w:t>to 2</w:t>
      </w:r>
      <w:r w:rsidRPr="00407C7D">
        <w:rPr>
          <w:rFonts w:ascii="Arial" w:hAnsi="Arial" w:cs="Arial"/>
          <w:b/>
          <w:sz w:val="24"/>
          <w:u w:val="none"/>
        </w:rPr>
        <w:t>:</w:t>
      </w:r>
      <w:r>
        <w:rPr>
          <w:rFonts w:ascii="Arial" w:hAnsi="Arial" w:cs="Arial"/>
          <w:b/>
          <w:sz w:val="24"/>
          <w:u w:val="none"/>
        </w:rPr>
        <w:t>0</w:t>
      </w:r>
      <w:r w:rsidRPr="00407C7D">
        <w:rPr>
          <w:rFonts w:ascii="Arial" w:hAnsi="Arial" w:cs="Arial"/>
          <w:b/>
          <w:sz w:val="24"/>
          <w:u w:val="none"/>
        </w:rPr>
        <w:t xml:space="preserve">0 </w:t>
      </w:r>
      <w:r>
        <w:rPr>
          <w:rFonts w:ascii="Arial" w:hAnsi="Arial" w:cs="Arial"/>
          <w:b/>
          <w:sz w:val="24"/>
          <w:u w:val="none"/>
        </w:rPr>
        <w:t>pm</w:t>
      </w:r>
    </w:p>
    <w:p w14:paraId="0A4DC0B6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</w:p>
    <w:p w14:paraId="63E6CF65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</w:p>
    <w:p w14:paraId="28AF4842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>Mailing address:</w:t>
      </w:r>
    </w:p>
    <w:p w14:paraId="6773DB66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>P.O. Box 154, Fernwood, PA 19050</w:t>
      </w:r>
    </w:p>
    <w:p w14:paraId="62B4C692" w14:textId="77777777" w:rsidR="00E87AE7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</w:p>
    <w:p w14:paraId="4C32CC2B" w14:textId="77777777" w:rsidR="00E87AE7" w:rsidRPr="00407C7D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>(610) 623-0333 or (215) 729-8040</w:t>
      </w:r>
    </w:p>
    <w:p w14:paraId="53CF747F" w14:textId="77777777" w:rsidR="00E87AE7" w:rsidRPr="00925729" w:rsidRDefault="00E87AE7" w:rsidP="00E87AE7">
      <w:pPr>
        <w:pStyle w:val="Subtitle"/>
        <w:rPr>
          <w:rFonts w:ascii="Arial" w:hAnsi="Arial" w:cs="Arial"/>
          <w:b/>
          <w:sz w:val="24"/>
          <w:u w:val="none"/>
        </w:rPr>
      </w:pPr>
      <w:r w:rsidRPr="00925729">
        <w:rPr>
          <w:rFonts w:ascii="Arial" w:hAnsi="Arial" w:cs="Arial"/>
          <w:b/>
          <w:sz w:val="24"/>
          <w:u w:val="none"/>
        </w:rPr>
        <w:t>FAX (610) 623-3528</w:t>
      </w:r>
    </w:p>
    <w:p w14:paraId="61FA2A97" w14:textId="77777777" w:rsidR="00985A1B" w:rsidRDefault="00985A1B"/>
    <w:sectPr w:rsidR="0098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E7"/>
    <w:rsid w:val="00185FE9"/>
    <w:rsid w:val="00985A1B"/>
    <w:rsid w:val="00E5548C"/>
    <w:rsid w:val="00E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3003"/>
  <w15:chartTrackingRefBased/>
  <w15:docId w15:val="{D21E5B86-17BE-4F67-87E9-E9560CE2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7A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87AE7"/>
    <w:rPr>
      <w:rFonts w:ascii="Times New Roman" w:eastAsia="Times New Roman" w:hAnsi="Times New Roman" w:cs="Times New Roman"/>
      <w:kern w:val="0"/>
      <w:sz w:val="32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E87A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87AE7"/>
    <w:rPr>
      <w:rFonts w:ascii="Times New Roman" w:eastAsia="Times New Roman" w:hAnsi="Times New Roman" w:cs="Times New Roman"/>
      <w:kern w:val="0"/>
      <w:sz w:val="32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Reynolds</dc:creator>
  <cp:keywords/>
  <dc:description/>
  <cp:lastModifiedBy>Roger Reynolds</cp:lastModifiedBy>
  <cp:revision>1</cp:revision>
  <dcterms:created xsi:type="dcterms:W3CDTF">2023-08-15T14:59:00Z</dcterms:created>
  <dcterms:modified xsi:type="dcterms:W3CDTF">2023-08-15T20:04:00Z</dcterms:modified>
</cp:coreProperties>
</file>