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B1403" w14:textId="77777777" w:rsidR="009D01C2" w:rsidRPr="00184BAA" w:rsidRDefault="009D01C2" w:rsidP="009D01C2">
      <w:pPr>
        <w:pStyle w:val="Title"/>
        <w:jc w:val="center"/>
        <w:rPr>
          <w:rFonts w:ascii="Arial" w:hAnsi="Arial" w:cs="Arial"/>
          <w:b/>
        </w:rPr>
      </w:pPr>
      <w:r w:rsidRPr="00184BAA">
        <w:rPr>
          <w:rFonts w:ascii="Arial" w:hAnsi="Arial" w:cs="Arial"/>
          <w:b/>
        </w:rPr>
        <w:t>FERNWOOD CEMETERY COMPANY</w:t>
      </w:r>
    </w:p>
    <w:p w14:paraId="410B835E" w14:textId="77777777" w:rsidR="009D01C2" w:rsidRPr="005A23C9" w:rsidRDefault="009D01C2" w:rsidP="009D01C2">
      <w:pPr>
        <w:jc w:val="center"/>
        <w:rPr>
          <w:sz w:val="20"/>
          <w:szCs w:val="20"/>
        </w:rPr>
      </w:pPr>
      <w:r>
        <w:rPr>
          <w:sz w:val="20"/>
          <w:szCs w:val="20"/>
        </w:rPr>
        <w:t xml:space="preserve">FERNWOOD, PA </w:t>
      </w:r>
      <w:r w:rsidRPr="005A23C9">
        <w:rPr>
          <w:sz w:val="20"/>
          <w:szCs w:val="20"/>
        </w:rPr>
        <w:t>19050</w:t>
      </w:r>
    </w:p>
    <w:p w14:paraId="71BB838A" w14:textId="77777777" w:rsidR="009D01C2" w:rsidRPr="005A23C9" w:rsidRDefault="009D01C2" w:rsidP="009D01C2">
      <w:pPr>
        <w:jc w:val="center"/>
        <w:rPr>
          <w:sz w:val="20"/>
          <w:szCs w:val="20"/>
        </w:rPr>
      </w:pPr>
      <w:r w:rsidRPr="000A033B">
        <w:rPr>
          <w:b/>
          <w:sz w:val="20"/>
          <w:szCs w:val="20"/>
        </w:rPr>
        <w:t>MAIN</w:t>
      </w:r>
      <w:r>
        <w:rPr>
          <w:sz w:val="20"/>
          <w:szCs w:val="20"/>
        </w:rPr>
        <w:t xml:space="preserve"> </w:t>
      </w:r>
      <w:r w:rsidRPr="005A23C9">
        <w:rPr>
          <w:sz w:val="20"/>
          <w:szCs w:val="20"/>
        </w:rPr>
        <w:t>(610) 623-0333</w:t>
      </w:r>
      <w:r>
        <w:rPr>
          <w:sz w:val="20"/>
          <w:szCs w:val="20"/>
        </w:rPr>
        <w:t xml:space="preserve"> </w:t>
      </w:r>
      <w:r w:rsidRPr="000A033B">
        <w:rPr>
          <w:b/>
          <w:sz w:val="20"/>
          <w:szCs w:val="20"/>
        </w:rPr>
        <w:t>FAX</w:t>
      </w:r>
      <w:r>
        <w:rPr>
          <w:sz w:val="20"/>
          <w:szCs w:val="20"/>
        </w:rPr>
        <w:t xml:space="preserve"> (610) 623-3528</w:t>
      </w:r>
    </w:p>
    <w:p w14:paraId="41B22F88" w14:textId="77777777" w:rsidR="009D01C2" w:rsidRPr="005A23C9" w:rsidRDefault="009D01C2" w:rsidP="009D01C2">
      <w:pPr>
        <w:jc w:val="center"/>
        <w:rPr>
          <w:sz w:val="20"/>
          <w:szCs w:val="20"/>
        </w:rPr>
      </w:pPr>
    </w:p>
    <w:p w14:paraId="6BD64B8C" w14:textId="6D7D5C3C" w:rsidR="009D01C2" w:rsidRDefault="009D01C2" w:rsidP="009D01C2">
      <w:pPr>
        <w:jc w:val="center"/>
        <w:rPr>
          <w:b/>
          <w:sz w:val="20"/>
          <w:szCs w:val="20"/>
          <w:u w:val="single"/>
        </w:rPr>
      </w:pPr>
      <w:r w:rsidRPr="005A23C9">
        <w:rPr>
          <w:b/>
          <w:sz w:val="20"/>
          <w:szCs w:val="20"/>
          <w:u w:val="single"/>
        </w:rPr>
        <w:t xml:space="preserve">FOUNDATION RATES- EFFECTIVE </w:t>
      </w:r>
      <w:r>
        <w:rPr>
          <w:b/>
          <w:sz w:val="20"/>
          <w:szCs w:val="20"/>
          <w:u w:val="single"/>
        </w:rPr>
        <w:t xml:space="preserve">OCTOBER </w:t>
      </w:r>
      <w:r>
        <w:rPr>
          <w:b/>
          <w:sz w:val="20"/>
          <w:szCs w:val="20"/>
          <w:u w:val="single"/>
        </w:rPr>
        <w:t>1, 2022</w:t>
      </w:r>
    </w:p>
    <w:p w14:paraId="171D1D38" w14:textId="77777777" w:rsidR="009D01C2" w:rsidRDefault="009D01C2" w:rsidP="009D01C2">
      <w:pPr>
        <w:jc w:val="center"/>
        <w:rPr>
          <w:b/>
          <w:sz w:val="20"/>
          <w:szCs w:val="20"/>
          <w:u w:val="single"/>
        </w:rPr>
      </w:pPr>
    </w:p>
    <w:p w14:paraId="52F69B6C" w14:textId="77777777" w:rsidR="009D01C2" w:rsidRPr="005A23C9" w:rsidRDefault="009D01C2" w:rsidP="009D01C2">
      <w:pPr>
        <w:jc w:val="center"/>
        <w:rPr>
          <w:b/>
          <w:sz w:val="20"/>
          <w:szCs w:val="20"/>
          <w:u w:val="single"/>
        </w:rPr>
      </w:pPr>
    </w:p>
    <w:p w14:paraId="59B57345" w14:textId="77777777" w:rsidR="009D01C2" w:rsidRPr="005A23C9" w:rsidRDefault="009D01C2" w:rsidP="009D01C2">
      <w:pPr>
        <w:jc w:val="center"/>
        <w:rPr>
          <w:b/>
          <w:sz w:val="20"/>
          <w:szCs w:val="20"/>
          <w:u w:val="single"/>
        </w:rPr>
      </w:pPr>
    </w:p>
    <w:p w14:paraId="211413A2" w14:textId="66CF0529" w:rsidR="009D01C2" w:rsidRDefault="009D01C2" w:rsidP="009D01C2">
      <w:pPr>
        <w:rPr>
          <w:sz w:val="20"/>
          <w:szCs w:val="20"/>
        </w:rPr>
      </w:pPr>
      <w:r w:rsidRPr="005A23C9">
        <w:rPr>
          <w:sz w:val="20"/>
          <w:szCs w:val="20"/>
        </w:rPr>
        <w:t>FOUNDATIONS UP TO</w:t>
      </w:r>
      <w:r>
        <w:rPr>
          <w:sz w:val="20"/>
          <w:szCs w:val="20"/>
        </w:rPr>
        <w:t xml:space="preserve"> 2.5 SQUARE FEET (MINIMUM PRICE) ……………………</w:t>
      </w:r>
      <w:r>
        <w:rPr>
          <w:sz w:val="20"/>
          <w:szCs w:val="20"/>
        </w:rPr>
        <w:tab/>
      </w:r>
      <w:r w:rsidRPr="00184BAA">
        <w:rPr>
          <w:b/>
          <w:sz w:val="20"/>
          <w:szCs w:val="20"/>
        </w:rPr>
        <w:t>$</w:t>
      </w:r>
      <w:r>
        <w:rPr>
          <w:b/>
          <w:sz w:val="20"/>
          <w:szCs w:val="20"/>
        </w:rPr>
        <w:t>5</w:t>
      </w:r>
      <w:r>
        <w:rPr>
          <w:b/>
          <w:sz w:val="20"/>
          <w:szCs w:val="20"/>
        </w:rPr>
        <w:t>90</w:t>
      </w:r>
      <w:r w:rsidRPr="00184BAA">
        <w:rPr>
          <w:b/>
          <w:sz w:val="20"/>
          <w:szCs w:val="20"/>
        </w:rPr>
        <w:t>.00</w:t>
      </w:r>
    </w:p>
    <w:p w14:paraId="1A41E11B" w14:textId="77777777" w:rsidR="009D01C2" w:rsidRDefault="009D01C2" w:rsidP="009D01C2">
      <w:pPr>
        <w:rPr>
          <w:sz w:val="20"/>
          <w:szCs w:val="20"/>
        </w:rPr>
      </w:pPr>
    </w:p>
    <w:p w14:paraId="6C658593" w14:textId="5773DB57" w:rsidR="009D01C2" w:rsidRDefault="009D01C2" w:rsidP="009D01C2">
      <w:pPr>
        <w:rPr>
          <w:sz w:val="20"/>
          <w:szCs w:val="20"/>
        </w:rPr>
      </w:pPr>
      <w:r>
        <w:rPr>
          <w:sz w:val="20"/>
          <w:szCs w:val="20"/>
        </w:rPr>
        <w:t>ABOVE 2.5 SQUARE FEET…………………………………………………………….</w:t>
      </w:r>
      <w:r>
        <w:rPr>
          <w:sz w:val="20"/>
          <w:szCs w:val="20"/>
        </w:rPr>
        <w:tab/>
      </w:r>
      <w:r>
        <w:rPr>
          <w:sz w:val="20"/>
          <w:szCs w:val="20"/>
        </w:rPr>
        <w:tab/>
      </w:r>
      <w:r w:rsidRPr="00184BAA">
        <w:rPr>
          <w:b/>
          <w:sz w:val="20"/>
          <w:szCs w:val="20"/>
        </w:rPr>
        <w:t>$</w:t>
      </w:r>
      <w:r>
        <w:rPr>
          <w:b/>
          <w:sz w:val="20"/>
          <w:szCs w:val="20"/>
        </w:rPr>
        <w:t>2</w:t>
      </w:r>
      <w:r>
        <w:rPr>
          <w:b/>
          <w:sz w:val="20"/>
          <w:szCs w:val="20"/>
        </w:rPr>
        <w:t>30</w:t>
      </w:r>
      <w:r w:rsidRPr="00184BAA">
        <w:rPr>
          <w:b/>
          <w:sz w:val="20"/>
          <w:szCs w:val="20"/>
        </w:rPr>
        <w:t>.00</w:t>
      </w:r>
    </w:p>
    <w:p w14:paraId="0DC23E29" w14:textId="77777777" w:rsidR="009D01C2" w:rsidRDefault="009D01C2" w:rsidP="009D01C2">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PER SQUARE FOOT</w:t>
      </w:r>
    </w:p>
    <w:p w14:paraId="6FD751C8" w14:textId="77777777" w:rsidR="009D01C2" w:rsidRDefault="009D01C2" w:rsidP="009D01C2">
      <w:pPr>
        <w:rPr>
          <w:sz w:val="20"/>
          <w:szCs w:val="20"/>
        </w:rPr>
      </w:pPr>
    </w:p>
    <w:p w14:paraId="326949E9" w14:textId="77777777" w:rsidR="009D01C2" w:rsidRPr="00184BAA" w:rsidRDefault="009D01C2" w:rsidP="009D01C2">
      <w:pPr>
        <w:rPr>
          <w:b/>
          <w:sz w:val="20"/>
          <w:szCs w:val="20"/>
        </w:rPr>
      </w:pPr>
      <w:r>
        <w:rPr>
          <w:sz w:val="20"/>
          <w:szCs w:val="20"/>
        </w:rPr>
        <w:t>ALL GOVERNMENT HEADSTONE FOUNDATIONS WILL BE………………………</w:t>
      </w:r>
      <w:r>
        <w:rPr>
          <w:sz w:val="20"/>
          <w:szCs w:val="20"/>
        </w:rPr>
        <w:tab/>
      </w:r>
      <w:r w:rsidRPr="00184BAA">
        <w:rPr>
          <w:b/>
          <w:sz w:val="20"/>
          <w:szCs w:val="20"/>
        </w:rPr>
        <w:t>$ 95.00</w:t>
      </w:r>
    </w:p>
    <w:p w14:paraId="0C454AFC" w14:textId="77777777" w:rsidR="009D01C2" w:rsidRDefault="009D01C2" w:rsidP="009D01C2">
      <w:pPr>
        <w:rPr>
          <w:sz w:val="20"/>
          <w:szCs w:val="20"/>
        </w:rPr>
      </w:pPr>
    </w:p>
    <w:p w14:paraId="595A6922" w14:textId="77777777" w:rsidR="009D01C2" w:rsidRDefault="009D01C2" w:rsidP="009D01C2">
      <w:pPr>
        <w:rPr>
          <w:sz w:val="20"/>
          <w:szCs w:val="20"/>
        </w:rPr>
      </w:pPr>
    </w:p>
    <w:p w14:paraId="7C80110B" w14:textId="77777777" w:rsidR="009D01C2" w:rsidRDefault="009D01C2" w:rsidP="009D01C2">
      <w:pPr>
        <w:jc w:val="center"/>
        <w:rPr>
          <w:b/>
          <w:sz w:val="20"/>
          <w:szCs w:val="20"/>
          <w:u w:val="single"/>
        </w:rPr>
      </w:pPr>
      <w:r w:rsidRPr="009A43C5">
        <w:rPr>
          <w:b/>
          <w:sz w:val="20"/>
          <w:szCs w:val="20"/>
          <w:u w:val="single"/>
        </w:rPr>
        <w:t>TITLE</w:t>
      </w:r>
    </w:p>
    <w:p w14:paraId="581ACF14" w14:textId="77777777" w:rsidR="009D01C2" w:rsidRPr="00184BAA" w:rsidRDefault="009D01C2" w:rsidP="009D01C2">
      <w:pPr>
        <w:jc w:val="center"/>
        <w:rPr>
          <w:b/>
          <w:sz w:val="20"/>
          <w:szCs w:val="20"/>
          <w:u w:val="single"/>
        </w:rPr>
      </w:pPr>
    </w:p>
    <w:p w14:paraId="17870451" w14:textId="77777777" w:rsidR="009D01C2" w:rsidRPr="00184BAA" w:rsidRDefault="009D01C2" w:rsidP="009D01C2">
      <w:pPr>
        <w:rPr>
          <w:b/>
          <w:sz w:val="20"/>
          <w:szCs w:val="20"/>
        </w:rPr>
      </w:pPr>
      <w:r w:rsidRPr="00184BAA">
        <w:rPr>
          <w:b/>
          <w:sz w:val="20"/>
          <w:szCs w:val="20"/>
        </w:rPr>
        <w:t>WHENEVER THE TITLE TO A LOT OR CRYPT IS TRANSFERRED, IT WILL BE NECESSARY FOR THE PERSON OR PERSONS TO WHOM IT IS TRANSFERRED TO CALL AT THIS OFFICE PERSONALLY FOR THE NEW DEED AND BE IDENTIFIED.</w:t>
      </w:r>
    </w:p>
    <w:p w14:paraId="31BD46EE" w14:textId="77777777" w:rsidR="009D01C2" w:rsidRDefault="009D01C2" w:rsidP="009D01C2">
      <w:pPr>
        <w:rPr>
          <w:sz w:val="20"/>
          <w:szCs w:val="20"/>
        </w:rPr>
      </w:pPr>
    </w:p>
    <w:p w14:paraId="4556F872" w14:textId="46C02758" w:rsidR="009D01C2" w:rsidRDefault="009D01C2" w:rsidP="009D01C2">
      <w:pPr>
        <w:rPr>
          <w:sz w:val="20"/>
          <w:szCs w:val="20"/>
        </w:rPr>
      </w:pPr>
      <w:r>
        <w:rPr>
          <w:sz w:val="20"/>
          <w:szCs w:val="20"/>
        </w:rPr>
        <w:t>THE PRICE FOR A NEW DEED WILL BE…………………………………………………</w:t>
      </w:r>
      <w:r>
        <w:rPr>
          <w:sz w:val="20"/>
          <w:szCs w:val="20"/>
        </w:rPr>
        <w:tab/>
      </w:r>
      <w:proofErr w:type="gramStart"/>
      <w:r w:rsidRPr="00184BAA">
        <w:rPr>
          <w:b/>
          <w:sz w:val="20"/>
          <w:szCs w:val="20"/>
        </w:rPr>
        <w:t xml:space="preserve">$  </w:t>
      </w:r>
      <w:r>
        <w:rPr>
          <w:b/>
          <w:sz w:val="20"/>
          <w:szCs w:val="20"/>
        </w:rPr>
        <w:t>100</w:t>
      </w:r>
      <w:r w:rsidRPr="00184BAA">
        <w:rPr>
          <w:b/>
          <w:sz w:val="20"/>
          <w:szCs w:val="20"/>
        </w:rPr>
        <w:t>.00</w:t>
      </w:r>
      <w:proofErr w:type="gramEnd"/>
    </w:p>
    <w:p w14:paraId="3485FB0A" w14:textId="77777777" w:rsidR="009D01C2" w:rsidRDefault="009D01C2" w:rsidP="009D01C2">
      <w:pPr>
        <w:rPr>
          <w:sz w:val="20"/>
          <w:szCs w:val="20"/>
        </w:rPr>
      </w:pPr>
    </w:p>
    <w:p w14:paraId="12FC8F5E" w14:textId="77777777" w:rsidR="009D01C2" w:rsidRDefault="009D01C2" w:rsidP="009D01C2">
      <w:pPr>
        <w:rPr>
          <w:sz w:val="20"/>
          <w:szCs w:val="20"/>
        </w:rPr>
      </w:pPr>
    </w:p>
    <w:p w14:paraId="7E14CFBA" w14:textId="77777777" w:rsidR="009D01C2" w:rsidRDefault="009D01C2" w:rsidP="009D01C2">
      <w:pPr>
        <w:jc w:val="center"/>
        <w:rPr>
          <w:b/>
          <w:sz w:val="20"/>
          <w:szCs w:val="20"/>
          <w:u w:val="single"/>
        </w:rPr>
      </w:pPr>
      <w:r w:rsidRPr="009A43C5">
        <w:rPr>
          <w:b/>
          <w:sz w:val="20"/>
          <w:szCs w:val="20"/>
          <w:u w:val="single"/>
        </w:rPr>
        <w:t>NOTICES</w:t>
      </w:r>
    </w:p>
    <w:p w14:paraId="7F7216D1" w14:textId="77777777" w:rsidR="009D01C2" w:rsidRDefault="009D01C2" w:rsidP="009D01C2">
      <w:pPr>
        <w:jc w:val="center"/>
        <w:rPr>
          <w:b/>
          <w:sz w:val="20"/>
          <w:szCs w:val="20"/>
          <w:u w:val="single"/>
        </w:rPr>
      </w:pPr>
    </w:p>
    <w:p w14:paraId="56E240B1" w14:textId="4F203123" w:rsidR="009D01C2" w:rsidRDefault="009D01C2" w:rsidP="009D01C2">
      <w:pPr>
        <w:rPr>
          <w:sz w:val="20"/>
          <w:szCs w:val="20"/>
        </w:rPr>
      </w:pPr>
      <w:r>
        <w:rPr>
          <w:sz w:val="20"/>
          <w:szCs w:val="20"/>
        </w:rPr>
        <w:t>THE PRICE FOR LETTERING AND CLEANING</w:t>
      </w:r>
      <w:r>
        <w:rPr>
          <w:sz w:val="20"/>
          <w:szCs w:val="20"/>
        </w:rPr>
        <w:tab/>
        <w:t>WILL BE…………………………………</w:t>
      </w:r>
      <w:r>
        <w:rPr>
          <w:sz w:val="20"/>
          <w:szCs w:val="20"/>
        </w:rPr>
        <w:tab/>
      </w:r>
      <w:proofErr w:type="gramStart"/>
      <w:r w:rsidRPr="00184BAA">
        <w:rPr>
          <w:b/>
          <w:sz w:val="20"/>
          <w:szCs w:val="20"/>
        </w:rPr>
        <w:t xml:space="preserve">$  </w:t>
      </w:r>
      <w:r>
        <w:rPr>
          <w:b/>
          <w:sz w:val="20"/>
          <w:szCs w:val="20"/>
        </w:rPr>
        <w:t>60</w:t>
      </w:r>
      <w:r w:rsidRPr="00184BAA">
        <w:rPr>
          <w:b/>
          <w:sz w:val="20"/>
          <w:szCs w:val="20"/>
        </w:rPr>
        <w:t>.00</w:t>
      </w:r>
      <w:proofErr w:type="gramEnd"/>
    </w:p>
    <w:p w14:paraId="40D8AE60" w14:textId="77777777" w:rsidR="009D01C2" w:rsidRDefault="009D01C2" w:rsidP="009D01C2">
      <w:pPr>
        <w:rPr>
          <w:sz w:val="20"/>
          <w:szCs w:val="20"/>
        </w:rPr>
      </w:pPr>
    </w:p>
    <w:p w14:paraId="53A67E2D" w14:textId="77777777" w:rsidR="009D01C2" w:rsidRDefault="009D01C2" w:rsidP="009D01C2">
      <w:pPr>
        <w:rPr>
          <w:sz w:val="20"/>
          <w:szCs w:val="20"/>
        </w:rPr>
      </w:pPr>
    </w:p>
    <w:p w14:paraId="3543745E" w14:textId="77777777" w:rsidR="009D01C2" w:rsidRDefault="009D01C2" w:rsidP="009D01C2">
      <w:pPr>
        <w:rPr>
          <w:sz w:val="20"/>
          <w:szCs w:val="20"/>
        </w:rPr>
      </w:pPr>
      <w:r>
        <w:rPr>
          <w:sz w:val="20"/>
          <w:szCs w:val="20"/>
        </w:rPr>
        <w:t>THE CEMETERY RESERVES THE RIGHT TO EXCLUSIVELY INSTALL ALL FOUNDATIONS.  THIS RIGHT IS TO ENSURE PROPER LOCATION AND MEASUREMENTS AT THE SITE AND TO ENSURE THAT THERE IS NO DAMAGE TO ADJACENT AREAS.</w:t>
      </w:r>
    </w:p>
    <w:p w14:paraId="77D402D3" w14:textId="77777777" w:rsidR="009D01C2" w:rsidRDefault="009D01C2" w:rsidP="009D01C2">
      <w:pPr>
        <w:rPr>
          <w:sz w:val="20"/>
          <w:szCs w:val="20"/>
        </w:rPr>
      </w:pPr>
    </w:p>
    <w:p w14:paraId="1B7D6033" w14:textId="77777777" w:rsidR="009D01C2" w:rsidRDefault="009D01C2" w:rsidP="009D01C2">
      <w:pPr>
        <w:rPr>
          <w:sz w:val="20"/>
          <w:szCs w:val="20"/>
        </w:rPr>
      </w:pPr>
    </w:p>
    <w:p w14:paraId="33E04EA2" w14:textId="77777777" w:rsidR="009D01C2" w:rsidRDefault="009D01C2" w:rsidP="009D01C2">
      <w:pPr>
        <w:rPr>
          <w:sz w:val="20"/>
          <w:szCs w:val="20"/>
        </w:rPr>
      </w:pPr>
      <w:r>
        <w:rPr>
          <w:sz w:val="20"/>
          <w:szCs w:val="20"/>
        </w:rPr>
        <w:t>THE CEMETERY DOES NOT “SET” HEADSTONES.  THIS MUST BE DONE BY A QUALIFIED AND INSURED MONUMENT DEALER.</w:t>
      </w:r>
    </w:p>
    <w:p w14:paraId="3F3568FB" w14:textId="77777777" w:rsidR="009D01C2" w:rsidRDefault="009D01C2" w:rsidP="009D01C2">
      <w:pPr>
        <w:rPr>
          <w:sz w:val="20"/>
          <w:szCs w:val="20"/>
        </w:rPr>
      </w:pPr>
    </w:p>
    <w:p w14:paraId="7F092DA3" w14:textId="77777777" w:rsidR="009D01C2" w:rsidRDefault="009D01C2" w:rsidP="009D01C2">
      <w:pPr>
        <w:rPr>
          <w:sz w:val="20"/>
          <w:szCs w:val="20"/>
        </w:rPr>
      </w:pPr>
    </w:p>
    <w:p w14:paraId="1E28B8DC" w14:textId="77777777" w:rsidR="009D01C2" w:rsidRDefault="009D01C2" w:rsidP="009D01C2">
      <w:pPr>
        <w:rPr>
          <w:sz w:val="20"/>
          <w:szCs w:val="20"/>
        </w:rPr>
      </w:pPr>
      <w:r>
        <w:rPr>
          <w:sz w:val="20"/>
          <w:szCs w:val="20"/>
        </w:rPr>
        <w:t>MAXIMUM SIZE FOR HILLSIDE, VALLEYVIEW AND STONEHURST SECTIONS:</w:t>
      </w:r>
    </w:p>
    <w:p w14:paraId="1B48801A" w14:textId="77777777" w:rsidR="009D01C2" w:rsidRDefault="009D01C2" w:rsidP="009D01C2">
      <w:pPr>
        <w:rPr>
          <w:sz w:val="20"/>
          <w:szCs w:val="20"/>
        </w:rPr>
      </w:pPr>
    </w:p>
    <w:p w14:paraId="4767376B" w14:textId="77777777" w:rsidR="009D01C2" w:rsidRDefault="009D01C2" w:rsidP="009D01C2">
      <w:pPr>
        <w:rPr>
          <w:sz w:val="20"/>
          <w:szCs w:val="20"/>
        </w:rPr>
      </w:pPr>
    </w:p>
    <w:p w14:paraId="5DC5D2C5" w14:textId="77777777" w:rsidR="009D01C2" w:rsidRPr="00184BAA" w:rsidRDefault="009D01C2" w:rsidP="009D01C2">
      <w:pPr>
        <w:jc w:val="center"/>
        <w:rPr>
          <w:b/>
          <w:sz w:val="20"/>
          <w:szCs w:val="20"/>
        </w:rPr>
      </w:pPr>
      <w:r w:rsidRPr="00184BAA">
        <w:rPr>
          <w:b/>
          <w:sz w:val="20"/>
          <w:szCs w:val="20"/>
        </w:rPr>
        <w:t>4’ BASE X 3’ HIGH. ONLY ONE STONE PER LOT EXCEPT SOLDIER’S STONE PER ELC 2/11/98</w:t>
      </w:r>
    </w:p>
    <w:p w14:paraId="0933B3AD" w14:textId="77777777" w:rsidR="009D01C2" w:rsidRPr="00184BAA" w:rsidRDefault="009D01C2" w:rsidP="009D01C2">
      <w:pPr>
        <w:jc w:val="center"/>
        <w:rPr>
          <w:b/>
          <w:sz w:val="20"/>
          <w:szCs w:val="20"/>
        </w:rPr>
      </w:pPr>
    </w:p>
    <w:p w14:paraId="1F809ABD" w14:textId="77777777" w:rsidR="009D01C2" w:rsidRPr="00184BAA" w:rsidRDefault="009D01C2" w:rsidP="009D01C2">
      <w:pPr>
        <w:jc w:val="center"/>
        <w:rPr>
          <w:b/>
          <w:sz w:val="20"/>
          <w:szCs w:val="20"/>
        </w:rPr>
      </w:pPr>
      <w:r w:rsidRPr="00184BAA">
        <w:rPr>
          <w:b/>
          <w:sz w:val="20"/>
          <w:szCs w:val="20"/>
        </w:rPr>
        <w:t>*** SINGLE GRAVE STONE TO BE NO LARGER THAN 2’0” X 1’0” X 30” HIGH ***</w:t>
      </w:r>
    </w:p>
    <w:p w14:paraId="23BD028E" w14:textId="77777777" w:rsidR="009D01C2" w:rsidRDefault="009D01C2" w:rsidP="009D01C2">
      <w:pPr>
        <w:jc w:val="center"/>
        <w:rPr>
          <w:b/>
          <w:sz w:val="20"/>
          <w:szCs w:val="20"/>
        </w:rPr>
      </w:pPr>
    </w:p>
    <w:p w14:paraId="2517B66A" w14:textId="77777777" w:rsidR="009D01C2" w:rsidRDefault="009D01C2" w:rsidP="009D01C2">
      <w:pPr>
        <w:jc w:val="center"/>
        <w:rPr>
          <w:b/>
          <w:sz w:val="20"/>
          <w:szCs w:val="20"/>
        </w:rPr>
      </w:pPr>
    </w:p>
    <w:p w14:paraId="19BDB629" w14:textId="77777777" w:rsidR="009D01C2" w:rsidRDefault="009D01C2" w:rsidP="009D01C2">
      <w:pPr>
        <w:rPr>
          <w:sz w:val="20"/>
          <w:szCs w:val="20"/>
        </w:rPr>
      </w:pPr>
      <w:r>
        <w:rPr>
          <w:sz w:val="20"/>
          <w:szCs w:val="20"/>
        </w:rPr>
        <w:t>WHEN A STONE IS CENTERED BETWEEN TWO SINGLE GRAVES, MAXIMUM BASE IS 3’0” X 1’0”</w:t>
      </w:r>
    </w:p>
    <w:p w14:paraId="1E01F878" w14:textId="77777777" w:rsidR="009D01C2" w:rsidRDefault="009D01C2" w:rsidP="009D01C2">
      <w:pPr>
        <w:rPr>
          <w:sz w:val="20"/>
          <w:szCs w:val="20"/>
        </w:rPr>
      </w:pPr>
    </w:p>
    <w:p w14:paraId="4CA5E890" w14:textId="77777777" w:rsidR="009D01C2" w:rsidRDefault="009D01C2" w:rsidP="009D01C2">
      <w:pPr>
        <w:rPr>
          <w:sz w:val="20"/>
          <w:szCs w:val="20"/>
        </w:rPr>
      </w:pPr>
    </w:p>
    <w:p w14:paraId="13D7B568" w14:textId="77777777" w:rsidR="009D01C2" w:rsidRDefault="009D01C2" w:rsidP="009D01C2">
      <w:pPr>
        <w:rPr>
          <w:sz w:val="20"/>
          <w:szCs w:val="20"/>
        </w:rPr>
      </w:pPr>
      <w:r>
        <w:rPr>
          <w:sz w:val="20"/>
          <w:szCs w:val="20"/>
        </w:rPr>
        <w:t>LOTS OR GRAVES MUST BE IN PERPETUAL CARE BEFORE A STONE CAN BE ERECTED</w:t>
      </w:r>
    </w:p>
    <w:p w14:paraId="55570922" w14:textId="77777777" w:rsidR="009D01C2" w:rsidRDefault="009D01C2" w:rsidP="009D01C2">
      <w:pPr>
        <w:rPr>
          <w:sz w:val="20"/>
          <w:szCs w:val="20"/>
        </w:rPr>
      </w:pPr>
    </w:p>
    <w:p w14:paraId="07063998" w14:textId="77777777" w:rsidR="009D01C2" w:rsidRDefault="009D01C2" w:rsidP="009D01C2">
      <w:pPr>
        <w:rPr>
          <w:sz w:val="20"/>
          <w:szCs w:val="20"/>
        </w:rPr>
      </w:pPr>
    </w:p>
    <w:p w14:paraId="49E4117E" w14:textId="2109E1D0" w:rsidR="00CA1989" w:rsidRDefault="009D01C2">
      <w:r>
        <w:rPr>
          <w:sz w:val="20"/>
          <w:szCs w:val="20"/>
        </w:rPr>
        <w:t>PERPETUAL CARE IS NOT REQUIRED FOR A GOVERNMENT MARKER.</w:t>
      </w:r>
    </w:p>
    <w:sectPr w:rsidR="00CA19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1C2"/>
    <w:rsid w:val="009D01C2"/>
    <w:rsid w:val="00CA1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B7B59"/>
  <w15:chartTrackingRefBased/>
  <w15:docId w15:val="{ED275045-6D0D-4B2A-9E8D-57BC31648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1C2"/>
    <w:pPr>
      <w:spacing w:after="0" w:line="240" w:lineRule="auto"/>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01C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01C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213</Words>
  <Characters>1216</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Reynolds</dc:creator>
  <cp:keywords/>
  <dc:description/>
  <cp:lastModifiedBy>Roger Reynolds</cp:lastModifiedBy>
  <cp:revision>1</cp:revision>
  <dcterms:created xsi:type="dcterms:W3CDTF">2022-08-29T15:41:00Z</dcterms:created>
  <dcterms:modified xsi:type="dcterms:W3CDTF">2022-08-29T15:44:00Z</dcterms:modified>
</cp:coreProperties>
</file>